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3F1C36" w:rsidRDefault="00004F05" w:rsidP="003F1C36">
      <w:pPr>
        <w:jc w:val="center"/>
        <w:rPr>
          <w:b/>
          <w:szCs w:val="22"/>
          <w:lang w:val="en-US"/>
        </w:rPr>
      </w:pPr>
      <w:r w:rsidRPr="003F1C36">
        <w:rPr>
          <w:b/>
          <w:szCs w:val="22"/>
          <w:lang w:val="en-US"/>
        </w:rPr>
        <w:t xml:space="preserve">AIR NAVIGATION REPORT FORM (ANRF) </w:t>
      </w:r>
    </w:p>
    <w:p w:rsidR="00004F05" w:rsidRPr="003F1C36" w:rsidRDefault="00004F05" w:rsidP="003F1C36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3F1C36" w:rsidRDefault="00600F28" w:rsidP="003F1C36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3F1C36">
        <w:rPr>
          <w:b/>
          <w:szCs w:val="22"/>
          <w:lang w:val="en-US"/>
        </w:rPr>
        <w:t xml:space="preserve">SAM Regional </w:t>
      </w:r>
      <w:r w:rsidR="003F1C36" w:rsidRPr="003F1C36">
        <w:rPr>
          <w:b/>
          <w:szCs w:val="22"/>
          <w:lang w:val="en-US"/>
        </w:rPr>
        <w:t>P</w:t>
      </w:r>
      <w:r w:rsidR="00004F05" w:rsidRPr="003F1C36">
        <w:rPr>
          <w:b/>
          <w:szCs w:val="22"/>
          <w:lang w:val="en-US"/>
        </w:rPr>
        <w:t>lanning for ASBU Modules</w:t>
      </w:r>
    </w:p>
    <w:p w:rsidR="00004F05" w:rsidRPr="003F1C36" w:rsidRDefault="00004F05" w:rsidP="003F1C36">
      <w:pPr>
        <w:tabs>
          <w:tab w:val="left" w:pos="2160"/>
        </w:tabs>
        <w:jc w:val="center"/>
        <w:rPr>
          <w:szCs w:val="22"/>
          <w:lang w:val="en-US"/>
        </w:rPr>
      </w:pPr>
    </w:p>
    <w:p w:rsidR="003F1C36" w:rsidRPr="003F1C36" w:rsidRDefault="003F1C36" w:rsidP="003F1C36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3F1C36" w:rsidTr="003F1C36">
        <w:trPr>
          <w:trHeight w:val="863"/>
        </w:trPr>
        <w:tc>
          <w:tcPr>
            <w:tcW w:w="9615" w:type="dxa"/>
            <w:gridSpan w:val="6"/>
          </w:tcPr>
          <w:p w:rsidR="00004F05" w:rsidRPr="003F1C36" w:rsidRDefault="00004F05" w:rsidP="003F1C36">
            <w:pPr>
              <w:jc w:val="center"/>
              <w:rPr>
                <w:b/>
                <w:bCs/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REGIONAL PERFORMANCE OBJECTIVE –</w:t>
            </w:r>
            <w:r w:rsidRPr="003F1C36">
              <w:rPr>
                <w:b/>
                <w:bCs/>
                <w:sz w:val="20"/>
                <w:szCs w:val="20"/>
              </w:rPr>
              <w:t xml:space="preserve"> B0-</w:t>
            </w:r>
            <w:r w:rsidR="00A84F84" w:rsidRPr="003F1C36">
              <w:rPr>
                <w:b/>
                <w:bCs/>
                <w:sz w:val="20"/>
                <w:szCs w:val="20"/>
              </w:rPr>
              <w:t>30</w:t>
            </w:r>
            <w:r w:rsidRPr="003F1C36">
              <w:rPr>
                <w:b/>
                <w:bCs/>
                <w:sz w:val="20"/>
                <w:szCs w:val="20"/>
              </w:rPr>
              <w:t xml:space="preserve">: </w:t>
            </w:r>
            <w:r w:rsidR="00AA5B2F" w:rsidRPr="003F1C36">
              <w:rPr>
                <w:b/>
                <w:bCs/>
                <w:sz w:val="20"/>
                <w:szCs w:val="20"/>
                <w:lang w:val="en-US"/>
              </w:rPr>
              <w:t>Service Improvement through Digital Aeronautical Information Management</w:t>
            </w:r>
          </w:p>
          <w:p w:rsidR="00004F05" w:rsidRPr="003F1C36" w:rsidRDefault="00004F05" w:rsidP="003F1C3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004F05" w:rsidRPr="003F1C36" w:rsidRDefault="00004F05" w:rsidP="00301B3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F1C36">
              <w:rPr>
                <w:b/>
                <w:bCs/>
                <w:sz w:val="20"/>
                <w:szCs w:val="20"/>
              </w:rPr>
              <w:t xml:space="preserve">Performance Improvement Area </w:t>
            </w:r>
            <w:r w:rsidR="00301B32">
              <w:rPr>
                <w:b/>
                <w:bCs/>
                <w:sz w:val="20"/>
                <w:szCs w:val="20"/>
              </w:rPr>
              <w:t>2</w:t>
            </w:r>
            <w:bookmarkStart w:id="0" w:name="_GoBack"/>
            <w:bookmarkEnd w:id="0"/>
            <w:r w:rsidRPr="003F1C36">
              <w:rPr>
                <w:b/>
                <w:bCs/>
                <w:sz w:val="20"/>
                <w:szCs w:val="20"/>
              </w:rPr>
              <w:t>:</w:t>
            </w:r>
            <w:r w:rsidR="00E0215D" w:rsidRPr="003F1C36">
              <w:rPr>
                <w:b/>
                <w:bCs/>
                <w:sz w:val="20"/>
                <w:szCs w:val="20"/>
              </w:rPr>
              <w:t xml:space="preserve"> </w:t>
            </w:r>
            <w:r w:rsidR="00AA5B2F" w:rsidRPr="003F1C36">
              <w:rPr>
                <w:b/>
                <w:bCs/>
                <w:sz w:val="20"/>
                <w:szCs w:val="20"/>
              </w:rPr>
              <w:t>Globally Interoperable Systems and Data – Through Globally Interoperable System Wide Information Management</w:t>
            </w:r>
          </w:p>
        </w:tc>
      </w:tr>
      <w:tr w:rsidR="00004F05" w:rsidRPr="003F1C36" w:rsidTr="003F1C36">
        <w:trPr>
          <w:trHeight w:val="143"/>
        </w:trPr>
        <w:tc>
          <w:tcPr>
            <w:tcW w:w="9615" w:type="dxa"/>
            <w:gridSpan w:val="6"/>
            <w:vAlign w:val="center"/>
          </w:tcPr>
          <w:p w:rsidR="00004F05" w:rsidRPr="003F1C36" w:rsidRDefault="00004F05" w:rsidP="003F1C3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ASBU B0-</w:t>
            </w:r>
            <w:r w:rsidR="00AA5B2F" w:rsidRPr="003F1C36">
              <w:rPr>
                <w:b/>
                <w:sz w:val="20"/>
                <w:szCs w:val="20"/>
                <w:lang w:val="en-US"/>
              </w:rPr>
              <w:t>30</w:t>
            </w:r>
            <w:r w:rsidRPr="003F1C36">
              <w:rPr>
                <w:b/>
                <w:sz w:val="20"/>
                <w:szCs w:val="20"/>
                <w:lang w:val="en-US"/>
              </w:rPr>
              <w:t>: Impact on Main Key Performance Areas</w:t>
            </w:r>
          </w:p>
        </w:tc>
      </w:tr>
      <w:tr w:rsidR="00004F05" w:rsidRPr="003F1C36" w:rsidTr="003F1C36">
        <w:trPr>
          <w:trHeight w:val="70"/>
        </w:trPr>
        <w:tc>
          <w:tcPr>
            <w:tcW w:w="1811" w:type="dxa"/>
          </w:tcPr>
          <w:p w:rsidR="00004F05" w:rsidRPr="003F1C36" w:rsidRDefault="00004F05" w:rsidP="003F1C36">
            <w:pPr>
              <w:tabs>
                <w:tab w:val="left" w:pos="2130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vAlign w:val="center"/>
          </w:tcPr>
          <w:p w:rsidR="00004F05" w:rsidRPr="003F1C36" w:rsidRDefault="00004F05" w:rsidP="003F1C36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1575" w:type="dxa"/>
            <w:vAlign w:val="center"/>
          </w:tcPr>
          <w:p w:rsidR="00004F05" w:rsidRPr="003F1C36" w:rsidRDefault="00004F05" w:rsidP="003F1C36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Capacity</w:t>
            </w:r>
          </w:p>
        </w:tc>
        <w:tc>
          <w:tcPr>
            <w:tcW w:w="1557" w:type="dxa"/>
            <w:vAlign w:val="center"/>
          </w:tcPr>
          <w:p w:rsidR="00004F05" w:rsidRPr="003F1C36" w:rsidRDefault="00004F05" w:rsidP="003F1C36">
            <w:pPr>
              <w:tabs>
                <w:tab w:val="left" w:pos="2130"/>
              </w:tabs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Efficiency</w:t>
            </w:r>
          </w:p>
        </w:tc>
        <w:tc>
          <w:tcPr>
            <w:tcW w:w="1606" w:type="dxa"/>
            <w:vAlign w:val="center"/>
          </w:tcPr>
          <w:p w:rsidR="00004F05" w:rsidRPr="003F1C36" w:rsidRDefault="00004F05" w:rsidP="003F1C36">
            <w:pPr>
              <w:tabs>
                <w:tab w:val="left" w:pos="213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Environment</w:t>
            </w:r>
          </w:p>
        </w:tc>
        <w:tc>
          <w:tcPr>
            <w:tcW w:w="1513" w:type="dxa"/>
            <w:vAlign w:val="center"/>
          </w:tcPr>
          <w:p w:rsidR="00004F05" w:rsidRPr="003F1C36" w:rsidRDefault="00004F05" w:rsidP="003F1C36">
            <w:pPr>
              <w:tabs>
                <w:tab w:val="left" w:pos="2130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Safety</w:t>
            </w:r>
          </w:p>
        </w:tc>
      </w:tr>
      <w:tr w:rsidR="00004F05" w:rsidRPr="003F1C36" w:rsidTr="003F1C36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:rsidR="00004F05" w:rsidRPr="003F1C36" w:rsidRDefault="00004F05" w:rsidP="003F1C36">
            <w:pPr>
              <w:tabs>
                <w:tab w:val="left" w:pos="2160"/>
              </w:tabs>
              <w:jc w:val="left"/>
              <w:rPr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:rsidR="00004F05" w:rsidRPr="003F1C36" w:rsidRDefault="00AA5B2F" w:rsidP="003F1C36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:rsidR="00004F05" w:rsidRPr="003F1C36" w:rsidRDefault="00AA5B2F" w:rsidP="003F1C36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:rsidR="00004F05" w:rsidRPr="003F1C36" w:rsidRDefault="00AA5B2F" w:rsidP="003F1C36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:rsidR="00004F05" w:rsidRPr="003F1C36" w:rsidRDefault="002E2206" w:rsidP="003F1C36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:rsidR="00004F05" w:rsidRPr="003F1C36" w:rsidRDefault="002E2206" w:rsidP="003F1C36">
            <w:pPr>
              <w:tabs>
                <w:tab w:val="left" w:pos="2160"/>
              </w:tabs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  <w:lang w:val="en-US"/>
              </w:rPr>
              <w:t>Y</w:t>
            </w:r>
          </w:p>
        </w:tc>
      </w:tr>
    </w:tbl>
    <w:p w:rsidR="003F1C36" w:rsidRDefault="003F1C36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3F1C36" w:rsidTr="003F1C36">
        <w:trPr>
          <w:trHeight w:val="70"/>
        </w:trPr>
        <w:tc>
          <w:tcPr>
            <w:tcW w:w="9615" w:type="dxa"/>
            <w:gridSpan w:val="2"/>
          </w:tcPr>
          <w:p w:rsidR="00004F05" w:rsidRPr="003F1C36" w:rsidRDefault="00004F05" w:rsidP="003F1C3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ASBU B0-</w:t>
            </w:r>
            <w:r w:rsidR="00504526" w:rsidRPr="003F1C36">
              <w:rPr>
                <w:b/>
                <w:sz w:val="20"/>
                <w:szCs w:val="20"/>
                <w:lang w:val="en-US"/>
              </w:rPr>
              <w:t>30</w:t>
            </w:r>
            <w:r w:rsidRPr="003F1C36">
              <w:rPr>
                <w:b/>
                <w:sz w:val="20"/>
                <w:szCs w:val="20"/>
                <w:lang w:val="en-US"/>
              </w:rPr>
              <w:t>: Implementation Progress</w:t>
            </w:r>
          </w:p>
        </w:tc>
      </w:tr>
      <w:tr w:rsidR="00004F05" w:rsidRPr="003F1C36" w:rsidTr="003F1C36">
        <w:trPr>
          <w:trHeight w:val="70"/>
        </w:trPr>
        <w:tc>
          <w:tcPr>
            <w:tcW w:w="5712" w:type="dxa"/>
            <w:vAlign w:val="center"/>
          </w:tcPr>
          <w:p w:rsidR="00004F05" w:rsidRPr="003F1C36" w:rsidRDefault="00004F05" w:rsidP="003F1C36">
            <w:pPr>
              <w:jc w:val="center"/>
              <w:rPr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 xml:space="preserve">Elements </w:t>
            </w:r>
          </w:p>
        </w:tc>
        <w:tc>
          <w:tcPr>
            <w:tcW w:w="3903" w:type="dxa"/>
          </w:tcPr>
          <w:p w:rsidR="00004F05" w:rsidRPr="003F1C36" w:rsidRDefault="00004F05" w:rsidP="003F1C3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 xml:space="preserve">Implementation Status </w:t>
            </w:r>
          </w:p>
          <w:p w:rsidR="00004F05" w:rsidRPr="003F1C36" w:rsidRDefault="00004F05" w:rsidP="003F1C36">
            <w:pPr>
              <w:jc w:val="center"/>
              <w:rPr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(Ground and Air)</w:t>
            </w:r>
          </w:p>
        </w:tc>
      </w:tr>
      <w:tr w:rsidR="00671889" w:rsidRPr="003F1C36" w:rsidTr="003F1C36">
        <w:trPr>
          <w:trHeight w:val="70"/>
        </w:trPr>
        <w:tc>
          <w:tcPr>
            <w:tcW w:w="5712" w:type="dxa"/>
            <w:vAlign w:val="center"/>
          </w:tcPr>
          <w:p w:rsidR="00671889" w:rsidRPr="003F1C36" w:rsidRDefault="00504526" w:rsidP="003F1C36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QMS for AIM</w:t>
            </w:r>
          </w:p>
        </w:tc>
        <w:tc>
          <w:tcPr>
            <w:tcW w:w="3903" w:type="dxa"/>
            <w:vAlign w:val="center"/>
          </w:tcPr>
          <w:p w:rsidR="00671889" w:rsidRPr="003F1C36" w:rsidRDefault="00671889" w:rsidP="003F1C36">
            <w:pPr>
              <w:jc w:val="left"/>
              <w:rPr>
                <w:sz w:val="20"/>
                <w:szCs w:val="20"/>
              </w:rPr>
            </w:pPr>
          </w:p>
        </w:tc>
      </w:tr>
      <w:tr w:rsidR="002E2206" w:rsidRPr="003F1C36" w:rsidTr="003F1C36">
        <w:trPr>
          <w:trHeight w:val="70"/>
        </w:trPr>
        <w:tc>
          <w:tcPr>
            <w:tcW w:w="5712" w:type="dxa"/>
            <w:vAlign w:val="center"/>
          </w:tcPr>
          <w:p w:rsidR="002E2206" w:rsidRPr="003F1C36" w:rsidRDefault="00504526" w:rsidP="003F1C36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e.TOD implementation</w:t>
            </w:r>
            <w:r w:rsidR="002E2206" w:rsidRPr="003F1C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03" w:type="dxa"/>
            <w:vAlign w:val="center"/>
          </w:tcPr>
          <w:p w:rsidR="002E2206" w:rsidRPr="003F1C36" w:rsidRDefault="002E2206" w:rsidP="003F1C36">
            <w:pPr>
              <w:jc w:val="left"/>
              <w:rPr>
                <w:sz w:val="20"/>
                <w:szCs w:val="20"/>
              </w:rPr>
            </w:pPr>
          </w:p>
        </w:tc>
      </w:tr>
      <w:tr w:rsidR="00671889" w:rsidRPr="003F1C36" w:rsidTr="003F1C36">
        <w:trPr>
          <w:trHeight w:val="70"/>
        </w:trPr>
        <w:tc>
          <w:tcPr>
            <w:tcW w:w="5712" w:type="dxa"/>
            <w:vAlign w:val="center"/>
          </w:tcPr>
          <w:p w:rsidR="00671889" w:rsidRPr="003F1C36" w:rsidRDefault="00504526" w:rsidP="003F1C36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WGS-84 implementation</w:t>
            </w:r>
          </w:p>
        </w:tc>
        <w:tc>
          <w:tcPr>
            <w:tcW w:w="3903" w:type="dxa"/>
            <w:vAlign w:val="center"/>
          </w:tcPr>
          <w:p w:rsidR="00671889" w:rsidRPr="003F1C36" w:rsidRDefault="00671889" w:rsidP="003F1C36">
            <w:pPr>
              <w:jc w:val="left"/>
              <w:rPr>
                <w:sz w:val="20"/>
                <w:szCs w:val="20"/>
              </w:rPr>
            </w:pPr>
          </w:p>
        </w:tc>
      </w:tr>
      <w:tr w:rsidR="00504526" w:rsidRPr="003F1C36" w:rsidTr="003F1C36">
        <w:trPr>
          <w:trHeight w:val="70"/>
        </w:trPr>
        <w:tc>
          <w:tcPr>
            <w:tcW w:w="5712" w:type="dxa"/>
            <w:vAlign w:val="center"/>
          </w:tcPr>
          <w:p w:rsidR="00504526" w:rsidRPr="003F1C36" w:rsidRDefault="00504526" w:rsidP="003F1C36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AIXM implementation</w:t>
            </w:r>
          </w:p>
        </w:tc>
        <w:tc>
          <w:tcPr>
            <w:tcW w:w="3903" w:type="dxa"/>
            <w:vAlign w:val="center"/>
          </w:tcPr>
          <w:p w:rsidR="00504526" w:rsidRPr="003F1C36" w:rsidRDefault="00504526" w:rsidP="003F1C36">
            <w:pPr>
              <w:jc w:val="left"/>
              <w:rPr>
                <w:sz w:val="20"/>
                <w:szCs w:val="20"/>
              </w:rPr>
            </w:pPr>
          </w:p>
        </w:tc>
      </w:tr>
      <w:tr w:rsidR="00504526" w:rsidRPr="003F1C36" w:rsidTr="003F1C36">
        <w:trPr>
          <w:trHeight w:val="70"/>
        </w:trPr>
        <w:tc>
          <w:tcPr>
            <w:tcW w:w="5712" w:type="dxa"/>
            <w:vAlign w:val="center"/>
          </w:tcPr>
          <w:p w:rsidR="00504526" w:rsidRPr="003F1C36" w:rsidRDefault="003F1C36" w:rsidP="003F1C36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  <w:r w:rsidR="00504526" w:rsidRPr="003F1C36">
              <w:rPr>
                <w:sz w:val="20"/>
                <w:szCs w:val="20"/>
              </w:rPr>
              <w:t>AIP implementation</w:t>
            </w:r>
          </w:p>
        </w:tc>
        <w:tc>
          <w:tcPr>
            <w:tcW w:w="3903" w:type="dxa"/>
            <w:vAlign w:val="center"/>
          </w:tcPr>
          <w:p w:rsidR="00504526" w:rsidRPr="003F1C36" w:rsidRDefault="00504526" w:rsidP="003F1C36">
            <w:pPr>
              <w:jc w:val="left"/>
              <w:rPr>
                <w:sz w:val="20"/>
                <w:szCs w:val="20"/>
              </w:rPr>
            </w:pPr>
          </w:p>
        </w:tc>
      </w:tr>
      <w:tr w:rsidR="00504526" w:rsidRPr="003F1C36" w:rsidTr="003F1C36">
        <w:trPr>
          <w:trHeight w:val="70"/>
        </w:trPr>
        <w:tc>
          <w:tcPr>
            <w:tcW w:w="5712" w:type="dxa"/>
            <w:vAlign w:val="center"/>
          </w:tcPr>
          <w:p w:rsidR="00504526" w:rsidRPr="003F1C36" w:rsidRDefault="00504526" w:rsidP="003F1C36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Digital NOTAM</w:t>
            </w:r>
          </w:p>
        </w:tc>
        <w:tc>
          <w:tcPr>
            <w:tcW w:w="3903" w:type="dxa"/>
            <w:vAlign w:val="center"/>
          </w:tcPr>
          <w:p w:rsidR="00504526" w:rsidRPr="003F1C36" w:rsidRDefault="00504526" w:rsidP="003F1C36">
            <w:pPr>
              <w:jc w:val="left"/>
              <w:rPr>
                <w:sz w:val="20"/>
                <w:szCs w:val="20"/>
              </w:rPr>
            </w:pPr>
          </w:p>
        </w:tc>
      </w:tr>
    </w:tbl>
    <w:p w:rsidR="003F1C36" w:rsidRDefault="003F1C36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719"/>
        <w:gridCol w:w="1694"/>
        <w:gridCol w:w="1693"/>
      </w:tblGrid>
      <w:tr w:rsidR="00004F05" w:rsidRPr="003F1C36" w:rsidTr="003F1C36">
        <w:trPr>
          <w:trHeight w:val="70"/>
          <w:tblHeader/>
        </w:trPr>
        <w:tc>
          <w:tcPr>
            <w:tcW w:w="9615" w:type="dxa"/>
            <w:gridSpan w:val="5"/>
          </w:tcPr>
          <w:p w:rsidR="00004F05" w:rsidRPr="003F1C36" w:rsidRDefault="00004F05" w:rsidP="003F1C3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ASBU B0-</w:t>
            </w:r>
            <w:r w:rsidR="00504526" w:rsidRPr="003F1C36">
              <w:rPr>
                <w:b/>
                <w:sz w:val="20"/>
                <w:szCs w:val="20"/>
                <w:lang w:val="en-US"/>
              </w:rPr>
              <w:t>30</w:t>
            </w:r>
            <w:r w:rsidRPr="003F1C36">
              <w:rPr>
                <w:b/>
                <w:sz w:val="20"/>
                <w:szCs w:val="20"/>
                <w:lang w:val="en-US"/>
              </w:rPr>
              <w:t>: Implementation Roadblocks/Issues</w:t>
            </w:r>
          </w:p>
        </w:tc>
      </w:tr>
      <w:tr w:rsidR="00004F05" w:rsidRPr="003F1C36" w:rsidTr="003F1C36">
        <w:trPr>
          <w:trHeight w:val="305"/>
          <w:tblHeader/>
        </w:trPr>
        <w:tc>
          <w:tcPr>
            <w:tcW w:w="2623" w:type="dxa"/>
            <w:vMerge w:val="restart"/>
            <w:vAlign w:val="center"/>
          </w:tcPr>
          <w:p w:rsidR="00004F05" w:rsidRPr="003F1C36" w:rsidRDefault="00004F05" w:rsidP="003F1C36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Elements</w:t>
            </w:r>
          </w:p>
        </w:tc>
        <w:tc>
          <w:tcPr>
            <w:tcW w:w="6992" w:type="dxa"/>
            <w:gridSpan w:val="4"/>
            <w:vAlign w:val="center"/>
          </w:tcPr>
          <w:p w:rsidR="00004F05" w:rsidRPr="003F1C36" w:rsidRDefault="00004F05" w:rsidP="003F1C36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Implementation Area</w:t>
            </w:r>
          </w:p>
        </w:tc>
      </w:tr>
      <w:tr w:rsidR="00004F05" w:rsidRPr="003F1C36" w:rsidTr="003F1C36">
        <w:trPr>
          <w:trHeight w:val="80"/>
          <w:tblHeader/>
        </w:trPr>
        <w:tc>
          <w:tcPr>
            <w:tcW w:w="2623" w:type="dxa"/>
            <w:vMerge/>
            <w:vAlign w:val="center"/>
          </w:tcPr>
          <w:p w:rsidR="00004F05" w:rsidRPr="003F1C36" w:rsidRDefault="00004F05" w:rsidP="003F1C36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  <w:vAlign w:val="center"/>
          </w:tcPr>
          <w:p w:rsidR="00004F05" w:rsidRPr="003F1C36" w:rsidRDefault="00004F05" w:rsidP="003F1C3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Ground</w:t>
            </w:r>
            <w:r w:rsidR="003F1C36">
              <w:rPr>
                <w:b/>
                <w:sz w:val="20"/>
                <w:szCs w:val="20"/>
                <w:lang w:val="en-US"/>
              </w:rPr>
              <w:t xml:space="preserve"> S</w:t>
            </w:r>
            <w:r w:rsidRPr="003F1C36">
              <w:rPr>
                <w:b/>
                <w:sz w:val="20"/>
                <w:szCs w:val="20"/>
                <w:lang w:val="en-US"/>
              </w:rPr>
              <w:t>ystem Implementation</w:t>
            </w:r>
          </w:p>
        </w:tc>
        <w:tc>
          <w:tcPr>
            <w:tcW w:w="1719" w:type="dxa"/>
            <w:vAlign w:val="center"/>
          </w:tcPr>
          <w:p w:rsidR="00004F05" w:rsidRPr="003F1C36" w:rsidRDefault="00004F05" w:rsidP="003F1C3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Avionics Implementation</w:t>
            </w:r>
          </w:p>
        </w:tc>
        <w:tc>
          <w:tcPr>
            <w:tcW w:w="1694" w:type="dxa"/>
            <w:vAlign w:val="center"/>
          </w:tcPr>
          <w:p w:rsidR="00004F05" w:rsidRPr="003F1C36" w:rsidRDefault="00004F05" w:rsidP="003F1C3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Procedures Availability</w:t>
            </w:r>
          </w:p>
        </w:tc>
        <w:tc>
          <w:tcPr>
            <w:tcW w:w="1693" w:type="dxa"/>
            <w:vAlign w:val="center"/>
          </w:tcPr>
          <w:p w:rsidR="00004F05" w:rsidRPr="003F1C36" w:rsidRDefault="00004F05" w:rsidP="003F1C36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Operational</w:t>
            </w:r>
          </w:p>
          <w:p w:rsidR="00004F05" w:rsidRPr="003F1C36" w:rsidRDefault="00004F05" w:rsidP="003F1C3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Approvals</w:t>
            </w:r>
          </w:p>
        </w:tc>
      </w:tr>
      <w:tr w:rsidR="00504526" w:rsidRPr="003F1C36" w:rsidTr="003F1C36">
        <w:trPr>
          <w:trHeight w:val="70"/>
        </w:trPr>
        <w:tc>
          <w:tcPr>
            <w:tcW w:w="2623" w:type="dxa"/>
            <w:vAlign w:val="center"/>
          </w:tcPr>
          <w:p w:rsidR="00504526" w:rsidRPr="003F1C36" w:rsidRDefault="00504526" w:rsidP="003F1C36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QMS for AIM</w:t>
            </w:r>
          </w:p>
        </w:tc>
        <w:tc>
          <w:tcPr>
            <w:tcW w:w="1886" w:type="dxa"/>
            <w:vAlign w:val="center"/>
          </w:tcPr>
          <w:p w:rsidR="00504526" w:rsidRPr="003F1C36" w:rsidRDefault="00504526" w:rsidP="003F1C36">
            <w:pPr>
              <w:spacing w:before="20" w:after="2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504526" w:rsidRPr="003F1C36" w:rsidTr="003F1C36">
        <w:trPr>
          <w:trHeight w:val="70"/>
        </w:trPr>
        <w:tc>
          <w:tcPr>
            <w:tcW w:w="2623" w:type="dxa"/>
            <w:vAlign w:val="center"/>
          </w:tcPr>
          <w:p w:rsidR="00504526" w:rsidRPr="003F1C36" w:rsidRDefault="00504526" w:rsidP="003F1C36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e</w:t>
            </w:r>
            <w:r w:rsidR="003F1C36">
              <w:rPr>
                <w:sz w:val="20"/>
                <w:szCs w:val="20"/>
              </w:rPr>
              <w:t>-</w:t>
            </w:r>
            <w:r w:rsidRPr="003F1C36">
              <w:rPr>
                <w:sz w:val="20"/>
                <w:szCs w:val="20"/>
              </w:rPr>
              <w:t xml:space="preserve">TOD implementation </w:t>
            </w:r>
          </w:p>
        </w:tc>
        <w:tc>
          <w:tcPr>
            <w:tcW w:w="1886" w:type="dxa"/>
            <w:vAlign w:val="center"/>
          </w:tcPr>
          <w:p w:rsidR="00504526" w:rsidRPr="003F1C36" w:rsidRDefault="00504526" w:rsidP="003F1C36">
            <w:pPr>
              <w:spacing w:before="20" w:after="2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504526" w:rsidRPr="003F1C36" w:rsidTr="003F1C36">
        <w:trPr>
          <w:trHeight w:val="70"/>
        </w:trPr>
        <w:tc>
          <w:tcPr>
            <w:tcW w:w="2623" w:type="dxa"/>
            <w:vAlign w:val="center"/>
          </w:tcPr>
          <w:p w:rsidR="00504526" w:rsidRPr="003F1C36" w:rsidRDefault="00504526" w:rsidP="003F1C36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WGS-84 implementation</w:t>
            </w:r>
          </w:p>
        </w:tc>
        <w:tc>
          <w:tcPr>
            <w:tcW w:w="1886" w:type="dxa"/>
            <w:vAlign w:val="center"/>
          </w:tcPr>
          <w:p w:rsidR="00504526" w:rsidRPr="003F1C36" w:rsidRDefault="00504526" w:rsidP="003F1C36">
            <w:pPr>
              <w:spacing w:before="20" w:after="2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504526" w:rsidRPr="003F1C36" w:rsidTr="003F1C36">
        <w:trPr>
          <w:trHeight w:val="70"/>
        </w:trPr>
        <w:tc>
          <w:tcPr>
            <w:tcW w:w="2623" w:type="dxa"/>
            <w:vAlign w:val="center"/>
          </w:tcPr>
          <w:p w:rsidR="00504526" w:rsidRPr="003F1C36" w:rsidRDefault="00504526" w:rsidP="003F1C36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AIXM implementation</w:t>
            </w:r>
          </w:p>
        </w:tc>
        <w:tc>
          <w:tcPr>
            <w:tcW w:w="1886" w:type="dxa"/>
            <w:vAlign w:val="center"/>
          </w:tcPr>
          <w:p w:rsidR="00504526" w:rsidRPr="003F1C36" w:rsidRDefault="00504526" w:rsidP="003F1C36">
            <w:pPr>
              <w:spacing w:before="20" w:after="2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504526" w:rsidRPr="003F1C36" w:rsidTr="003F1C36">
        <w:trPr>
          <w:trHeight w:val="70"/>
        </w:trPr>
        <w:tc>
          <w:tcPr>
            <w:tcW w:w="2623" w:type="dxa"/>
            <w:vAlign w:val="center"/>
          </w:tcPr>
          <w:p w:rsidR="00504526" w:rsidRPr="003F1C36" w:rsidRDefault="00504526" w:rsidP="003F1C36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e</w:t>
            </w:r>
            <w:r w:rsidR="003F1C36">
              <w:rPr>
                <w:sz w:val="20"/>
                <w:szCs w:val="20"/>
              </w:rPr>
              <w:t>-</w:t>
            </w:r>
            <w:r w:rsidRPr="003F1C36">
              <w:rPr>
                <w:sz w:val="20"/>
                <w:szCs w:val="20"/>
              </w:rPr>
              <w:t>AIP implementation</w:t>
            </w:r>
          </w:p>
        </w:tc>
        <w:tc>
          <w:tcPr>
            <w:tcW w:w="1886" w:type="dxa"/>
            <w:vAlign w:val="center"/>
          </w:tcPr>
          <w:p w:rsidR="00504526" w:rsidRPr="003F1C36" w:rsidRDefault="00504526" w:rsidP="003F1C36">
            <w:pPr>
              <w:spacing w:before="20" w:after="2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  <w:tr w:rsidR="00504526" w:rsidRPr="003F1C36" w:rsidTr="003F1C36">
        <w:trPr>
          <w:trHeight w:val="70"/>
        </w:trPr>
        <w:tc>
          <w:tcPr>
            <w:tcW w:w="2623" w:type="dxa"/>
            <w:vAlign w:val="center"/>
          </w:tcPr>
          <w:p w:rsidR="00504526" w:rsidRPr="003F1C36" w:rsidRDefault="00504526" w:rsidP="003F1C36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Digital NOTAM</w:t>
            </w:r>
          </w:p>
        </w:tc>
        <w:tc>
          <w:tcPr>
            <w:tcW w:w="1886" w:type="dxa"/>
            <w:vAlign w:val="center"/>
          </w:tcPr>
          <w:p w:rsidR="00504526" w:rsidRPr="003F1C36" w:rsidRDefault="00504526" w:rsidP="003F1C36">
            <w:pPr>
              <w:spacing w:before="20" w:after="2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504526" w:rsidRPr="003F1C36" w:rsidRDefault="00504526" w:rsidP="003F1C36">
            <w:pPr>
              <w:spacing w:before="20" w:after="20"/>
              <w:jc w:val="left"/>
              <w:rPr>
                <w:sz w:val="20"/>
                <w:szCs w:val="20"/>
              </w:rPr>
            </w:pPr>
          </w:p>
        </w:tc>
      </w:tr>
    </w:tbl>
    <w:p w:rsidR="00004F05" w:rsidRDefault="00004F05" w:rsidP="003F1C36">
      <w:pPr>
        <w:jc w:val="left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3F1C36" w:rsidTr="003F1C36">
        <w:trPr>
          <w:tblHeader/>
        </w:trPr>
        <w:tc>
          <w:tcPr>
            <w:tcW w:w="9576" w:type="dxa"/>
            <w:gridSpan w:val="2"/>
          </w:tcPr>
          <w:p w:rsidR="003F1C36" w:rsidRDefault="003F1C36" w:rsidP="003F1C36">
            <w:pPr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ASBU B0-30: Performance Monitoring and Measurement (Implementation)</w:t>
            </w:r>
          </w:p>
        </w:tc>
      </w:tr>
      <w:tr w:rsidR="003F1C36" w:rsidTr="003F1C36">
        <w:trPr>
          <w:tblHeader/>
        </w:trPr>
        <w:tc>
          <w:tcPr>
            <w:tcW w:w="3798" w:type="dxa"/>
          </w:tcPr>
          <w:p w:rsidR="003F1C36" w:rsidRDefault="003F1C36" w:rsidP="003F1C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Elements</w:t>
            </w:r>
          </w:p>
        </w:tc>
        <w:tc>
          <w:tcPr>
            <w:tcW w:w="5778" w:type="dxa"/>
          </w:tcPr>
          <w:p w:rsidR="003F1C36" w:rsidRDefault="003F1C36" w:rsidP="003F1C36">
            <w:pPr>
              <w:jc w:val="center"/>
              <w:rPr>
                <w:sz w:val="20"/>
                <w:szCs w:val="20"/>
                <w:lang w:val="en-US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Performance Indicators/Supporting Metrics</w:t>
            </w: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</w:rPr>
              <w:t>QMS for AIM</w:t>
            </w:r>
          </w:p>
        </w:tc>
        <w:tc>
          <w:tcPr>
            <w:tcW w:w="5778" w:type="dxa"/>
          </w:tcPr>
          <w:p w:rsidR="003F1C36" w:rsidRDefault="003F1C36" w:rsidP="003F1C36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-</w:t>
            </w:r>
            <w:r w:rsidRPr="003F1C36">
              <w:rPr>
                <w:sz w:val="20"/>
                <w:szCs w:val="20"/>
              </w:rPr>
              <w:t>TOD implementation</w:t>
            </w:r>
          </w:p>
        </w:tc>
        <w:tc>
          <w:tcPr>
            <w:tcW w:w="5778" w:type="dxa"/>
          </w:tcPr>
          <w:p w:rsidR="003F1C36" w:rsidRDefault="003F1C36" w:rsidP="003F1C36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</w:rPr>
              <w:t>WGS-84 implementation</w:t>
            </w:r>
          </w:p>
        </w:tc>
        <w:tc>
          <w:tcPr>
            <w:tcW w:w="5778" w:type="dxa"/>
          </w:tcPr>
          <w:p w:rsidR="003F1C36" w:rsidRDefault="003F1C36" w:rsidP="003F1C36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</w:rPr>
              <w:t>AIXM implementation</w:t>
            </w:r>
          </w:p>
        </w:tc>
        <w:tc>
          <w:tcPr>
            <w:tcW w:w="5778" w:type="dxa"/>
          </w:tcPr>
          <w:p w:rsidR="003F1C36" w:rsidRDefault="003F1C36" w:rsidP="003F1C36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e-</w:t>
            </w:r>
            <w:r w:rsidRPr="003F1C36">
              <w:rPr>
                <w:sz w:val="20"/>
                <w:szCs w:val="20"/>
              </w:rPr>
              <w:t>AIP implementation</w:t>
            </w:r>
          </w:p>
        </w:tc>
        <w:tc>
          <w:tcPr>
            <w:tcW w:w="5778" w:type="dxa"/>
          </w:tcPr>
          <w:p w:rsidR="003F1C36" w:rsidRDefault="003F1C36" w:rsidP="003F1C36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60"/>
              <w:rPr>
                <w:sz w:val="20"/>
                <w:szCs w:val="20"/>
                <w:lang w:val="en-US"/>
              </w:rPr>
            </w:pPr>
            <w:r w:rsidRPr="003F1C36">
              <w:rPr>
                <w:sz w:val="20"/>
                <w:szCs w:val="20"/>
              </w:rPr>
              <w:t>Digital NOTAM</w:t>
            </w:r>
          </w:p>
        </w:tc>
        <w:tc>
          <w:tcPr>
            <w:tcW w:w="5778" w:type="dxa"/>
          </w:tcPr>
          <w:p w:rsidR="003F1C36" w:rsidRDefault="003F1C36" w:rsidP="003F1C36">
            <w:pPr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:rsidR="003F1C36" w:rsidRDefault="003F1C36" w:rsidP="003F1C36">
      <w:pPr>
        <w:jc w:val="left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5778"/>
      </w:tblGrid>
      <w:tr w:rsidR="003F1C36" w:rsidTr="003F1C36">
        <w:trPr>
          <w:tblHeader/>
        </w:trPr>
        <w:tc>
          <w:tcPr>
            <w:tcW w:w="9576" w:type="dxa"/>
            <w:gridSpan w:val="2"/>
          </w:tcPr>
          <w:p w:rsidR="003F1C36" w:rsidRDefault="003F1C36" w:rsidP="003F1C36">
            <w:pPr>
              <w:jc w:val="center"/>
              <w:rPr>
                <w:b/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ASBU B0-30: Performance Monitoring and Measurement (Benefits)</w:t>
            </w:r>
          </w:p>
        </w:tc>
      </w:tr>
      <w:tr w:rsidR="003F1C36" w:rsidTr="003F1C36">
        <w:trPr>
          <w:tblHeader/>
        </w:trPr>
        <w:tc>
          <w:tcPr>
            <w:tcW w:w="3798" w:type="dxa"/>
          </w:tcPr>
          <w:p w:rsidR="003F1C36" w:rsidRDefault="003F1C36" w:rsidP="003F1C36">
            <w:pPr>
              <w:jc w:val="center"/>
              <w:rPr>
                <w:b/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Key Performance Areas</w:t>
            </w:r>
          </w:p>
        </w:tc>
        <w:tc>
          <w:tcPr>
            <w:tcW w:w="5778" w:type="dxa"/>
          </w:tcPr>
          <w:p w:rsidR="003F1C36" w:rsidRDefault="003F1C36" w:rsidP="003F1C36">
            <w:pPr>
              <w:jc w:val="center"/>
              <w:rPr>
                <w:b/>
                <w:sz w:val="20"/>
                <w:szCs w:val="20"/>
              </w:rPr>
            </w:pPr>
            <w:r w:rsidRPr="003F1C36">
              <w:rPr>
                <w:b/>
                <w:sz w:val="20"/>
                <w:szCs w:val="20"/>
                <w:lang w:val="en-US"/>
              </w:rPr>
              <w:t>Performance Metrics</w:t>
            </w: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rPr>
                <w:b/>
                <w:sz w:val="20"/>
                <w:szCs w:val="20"/>
              </w:rPr>
            </w:pPr>
            <w:r w:rsidRPr="003F1C36">
              <w:rPr>
                <w:bCs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5778" w:type="dxa"/>
          </w:tcPr>
          <w:p w:rsidR="003F1C36" w:rsidRPr="003F1C36" w:rsidRDefault="003F1C36" w:rsidP="003F1C36">
            <w:pPr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NA</w:t>
            </w: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rPr>
                <w:b/>
                <w:sz w:val="20"/>
                <w:szCs w:val="20"/>
              </w:rPr>
            </w:pPr>
            <w:r w:rsidRPr="003F1C36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778" w:type="dxa"/>
          </w:tcPr>
          <w:p w:rsidR="003F1C36" w:rsidRPr="003F1C36" w:rsidRDefault="003F1C36" w:rsidP="003F1C36">
            <w:pPr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NA</w:t>
            </w: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rPr>
                <w:b/>
                <w:sz w:val="20"/>
                <w:szCs w:val="20"/>
              </w:rPr>
            </w:pPr>
            <w:r w:rsidRPr="003F1C36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778" w:type="dxa"/>
          </w:tcPr>
          <w:p w:rsidR="003F1C36" w:rsidRPr="003F1C36" w:rsidRDefault="003F1C36" w:rsidP="003F1C36">
            <w:pPr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NA</w:t>
            </w: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rPr>
                <w:b/>
                <w:sz w:val="20"/>
                <w:szCs w:val="20"/>
              </w:rPr>
            </w:pPr>
            <w:r w:rsidRPr="003F1C36">
              <w:rPr>
                <w:bCs/>
                <w:sz w:val="20"/>
                <w:szCs w:val="20"/>
              </w:rPr>
              <w:t>Environment</w:t>
            </w:r>
          </w:p>
        </w:tc>
        <w:tc>
          <w:tcPr>
            <w:tcW w:w="5778" w:type="dxa"/>
          </w:tcPr>
          <w:p w:rsidR="003F1C36" w:rsidRDefault="003F1C36" w:rsidP="003F1C36">
            <w:pPr>
              <w:rPr>
                <w:b/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Reduced amount of paper for promulgation of information</w:t>
            </w:r>
          </w:p>
        </w:tc>
      </w:tr>
      <w:tr w:rsidR="003F1C36" w:rsidTr="003F1C36">
        <w:tc>
          <w:tcPr>
            <w:tcW w:w="3798" w:type="dxa"/>
          </w:tcPr>
          <w:p w:rsidR="003F1C36" w:rsidRDefault="003F1C36" w:rsidP="003F1C36">
            <w:pPr>
              <w:rPr>
                <w:b/>
                <w:sz w:val="20"/>
                <w:szCs w:val="20"/>
              </w:rPr>
            </w:pPr>
            <w:r w:rsidRPr="003F1C36">
              <w:rPr>
                <w:bCs/>
                <w:sz w:val="20"/>
                <w:szCs w:val="20"/>
              </w:rPr>
              <w:t>Safety</w:t>
            </w:r>
          </w:p>
        </w:tc>
        <w:tc>
          <w:tcPr>
            <w:tcW w:w="5778" w:type="dxa"/>
          </w:tcPr>
          <w:p w:rsidR="003F1C36" w:rsidRPr="003F1C36" w:rsidRDefault="003F1C36" w:rsidP="003F1C36">
            <w:pPr>
              <w:rPr>
                <w:sz w:val="20"/>
                <w:szCs w:val="20"/>
              </w:rPr>
            </w:pPr>
            <w:r w:rsidRPr="003F1C36">
              <w:rPr>
                <w:sz w:val="20"/>
                <w:szCs w:val="20"/>
              </w:rPr>
              <w:t>Reduction in the number of possible inconsistencies</w:t>
            </w:r>
          </w:p>
        </w:tc>
      </w:tr>
    </w:tbl>
    <w:p w:rsidR="003F1C36" w:rsidRDefault="003F1C36" w:rsidP="003F1C36">
      <w:pPr>
        <w:rPr>
          <w:b/>
          <w:sz w:val="20"/>
          <w:szCs w:val="20"/>
        </w:rPr>
      </w:pPr>
    </w:p>
    <w:sectPr w:rsidR="003F1C36" w:rsidSect="00301B32">
      <w:headerReference w:type="even" r:id="rId8"/>
      <w:headerReference w:type="default" r:id="rId9"/>
      <w:headerReference w:type="first" r:id="rId10"/>
      <w:pgSz w:w="12240" w:h="15840" w:code="1"/>
      <w:pgMar w:top="1440" w:right="1440" w:bottom="1152" w:left="1440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186" w:rsidRDefault="00AB3186">
      <w:r>
        <w:separator/>
      </w:r>
    </w:p>
  </w:endnote>
  <w:endnote w:type="continuationSeparator" w:id="0">
    <w:p w:rsidR="00AB3186" w:rsidRDefault="00AB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186" w:rsidRDefault="00AB3186">
      <w:r>
        <w:separator/>
      </w:r>
    </w:p>
  </w:footnote>
  <w:footnote w:type="continuationSeparator" w:id="0">
    <w:p w:rsidR="00AB3186" w:rsidRDefault="00AB3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593007"/>
      <w:docPartObj>
        <w:docPartGallery w:val="Page Numbers (Top of Page)"/>
        <w:docPartUnique/>
      </w:docPartObj>
    </w:sdtPr>
    <w:sdtEndPr>
      <w:rPr>
        <w:noProof/>
      </w:rPr>
    </w:sdtEndPr>
    <w:sdtContent>
      <w:p w:rsidR="00021146" w:rsidRDefault="0002114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DB0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092DB0" w:rsidRDefault="00092DB0" w:rsidP="00092DB0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B32">
          <w:rPr>
            <w:noProof/>
          </w:rPr>
          <w:t>13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7287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021146" w:rsidRDefault="0002114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DB0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F21C6"/>
    <w:multiLevelType w:val="hybridMultilevel"/>
    <w:tmpl w:val="3DC2A08A"/>
    <w:lvl w:ilvl="0" w:tplc="8810672A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71922"/>
    <w:multiLevelType w:val="hybridMultilevel"/>
    <w:tmpl w:val="F858F6A4"/>
    <w:lvl w:ilvl="0" w:tplc="16A63F12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B46C2"/>
    <w:multiLevelType w:val="hybridMultilevel"/>
    <w:tmpl w:val="95E04E44"/>
    <w:lvl w:ilvl="0" w:tplc="E6C833B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0"/>
        <w:szCs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70FB8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5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F0456"/>
    <w:multiLevelType w:val="hybridMultilevel"/>
    <w:tmpl w:val="454245C6"/>
    <w:lvl w:ilvl="0" w:tplc="C77A2B8E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D2F64"/>
    <w:multiLevelType w:val="hybridMultilevel"/>
    <w:tmpl w:val="2818A960"/>
    <w:lvl w:ilvl="0" w:tplc="EB92EB8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E2F94"/>
    <w:multiLevelType w:val="hybridMultilevel"/>
    <w:tmpl w:val="D9A072C2"/>
    <w:lvl w:ilvl="0" w:tplc="1D76BB04">
      <w:start w:val="1"/>
      <w:numFmt w:val="decimal"/>
      <w:lvlText w:val="%1."/>
      <w:lvlJc w:val="left"/>
      <w:pPr>
        <w:ind w:left="760" w:hanging="360"/>
      </w:pPr>
      <w:rPr>
        <w:rFonts w:asciiTheme="majorBidi" w:eastAsia="Times New Roman" w:hAnsiTheme="majorBidi" w:cstheme="majorBidi"/>
      </w:rPr>
    </w:lvl>
    <w:lvl w:ilvl="1" w:tplc="10090019" w:tentative="1">
      <w:start w:val="1"/>
      <w:numFmt w:val="lowerLetter"/>
      <w:lvlText w:val="%2."/>
      <w:lvlJc w:val="left"/>
      <w:pPr>
        <w:ind w:left="1480" w:hanging="360"/>
      </w:pPr>
    </w:lvl>
    <w:lvl w:ilvl="2" w:tplc="1009001B" w:tentative="1">
      <w:start w:val="1"/>
      <w:numFmt w:val="lowerRoman"/>
      <w:lvlText w:val="%3."/>
      <w:lvlJc w:val="right"/>
      <w:pPr>
        <w:ind w:left="2200" w:hanging="180"/>
      </w:pPr>
    </w:lvl>
    <w:lvl w:ilvl="3" w:tplc="1009000F" w:tentative="1">
      <w:start w:val="1"/>
      <w:numFmt w:val="decimal"/>
      <w:lvlText w:val="%4."/>
      <w:lvlJc w:val="left"/>
      <w:pPr>
        <w:ind w:left="2920" w:hanging="360"/>
      </w:pPr>
    </w:lvl>
    <w:lvl w:ilvl="4" w:tplc="10090019" w:tentative="1">
      <w:start w:val="1"/>
      <w:numFmt w:val="lowerLetter"/>
      <w:lvlText w:val="%5."/>
      <w:lvlJc w:val="left"/>
      <w:pPr>
        <w:ind w:left="3640" w:hanging="360"/>
      </w:pPr>
    </w:lvl>
    <w:lvl w:ilvl="5" w:tplc="1009001B" w:tentative="1">
      <w:start w:val="1"/>
      <w:numFmt w:val="lowerRoman"/>
      <w:lvlText w:val="%6."/>
      <w:lvlJc w:val="right"/>
      <w:pPr>
        <w:ind w:left="4360" w:hanging="180"/>
      </w:pPr>
    </w:lvl>
    <w:lvl w:ilvl="6" w:tplc="1009000F" w:tentative="1">
      <w:start w:val="1"/>
      <w:numFmt w:val="decimal"/>
      <w:lvlText w:val="%7."/>
      <w:lvlJc w:val="left"/>
      <w:pPr>
        <w:ind w:left="5080" w:hanging="360"/>
      </w:pPr>
    </w:lvl>
    <w:lvl w:ilvl="7" w:tplc="10090019" w:tentative="1">
      <w:start w:val="1"/>
      <w:numFmt w:val="lowerLetter"/>
      <w:lvlText w:val="%8."/>
      <w:lvlJc w:val="left"/>
      <w:pPr>
        <w:ind w:left="5800" w:hanging="360"/>
      </w:pPr>
    </w:lvl>
    <w:lvl w:ilvl="8" w:tplc="10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>
    <w:nsid w:val="556012CC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2361F4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2"/>
  </w:num>
  <w:num w:numId="4">
    <w:abstractNumId w:val="15"/>
  </w:num>
  <w:num w:numId="5">
    <w:abstractNumId w:val="16"/>
  </w:num>
  <w:num w:numId="6">
    <w:abstractNumId w:val="14"/>
  </w:num>
  <w:num w:numId="7">
    <w:abstractNumId w:val="5"/>
  </w:num>
  <w:num w:numId="8">
    <w:abstractNumId w:val="10"/>
  </w:num>
  <w:num w:numId="9">
    <w:abstractNumId w:val="8"/>
  </w:num>
  <w:num w:numId="10">
    <w:abstractNumId w:val="2"/>
  </w:num>
  <w:num w:numId="11">
    <w:abstractNumId w:val="0"/>
  </w:num>
  <w:num w:numId="12">
    <w:abstractNumId w:val="6"/>
  </w:num>
  <w:num w:numId="13">
    <w:abstractNumId w:val="7"/>
  </w:num>
  <w:num w:numId="14">
    <w:abstractNumId w:val="1"/>
  </w:num>
  <w:num w:numId="15">
    <w:abstractNumId w:val="11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21146"/>
    <w:rsid w:val="00036917"/>
    <w:rsid w:val="00065BDB"/>
    <w:rsid w:val="00092DB0"/>
    <w:rsid w:val="000A0820"/>
    <w:rsid w:val="00103E14"/>
    <w:rsid w:val="001254FD"/>
    <w:rsid w:val="0018190C"/>
    <w:rsid w:val="001E36C1"/>
    <w:rsid w:val="001E62A2"/>
    <w:rsid w:val="001F7CD3"/>
    <w:rsid w:val="002143CC"/>
    <w:rsid w:val="00223D49"/>
    <w:rsid w:val="00266B1C"/>
    <w:rsid w:val="002C41F5"/>
    <w:rsid w:val="002D149D"/>
    <w:rsid w:val="002E2206"/>
    <w:rsid w:val="00301B32"/>
    <w:rsid w:val="00314FB7"/>
    <w:rsid w:val="0032360A"/>
    <w:rsid w:val="00342DC5"/>
    <w:rsid w:val="00355193"/>
    <w:rsid w:val="003B013D"/>
    <w:rsid w:val="003B43FC"/>
    <w:rsid w:val="003F1C36"/>
    <w:rsid w:val="00414B50"/>
    <w:rsid w:val="00456710"/>
    <w:rsid w:val="00493499"/>
    <w:rsid w:val="004B5F46"/>
    <w:rsid w:val="00504526"/>
    <w:rsid w:val="00513F58"/>
    <w:rsid w:val="0053544F"/>
    <w:rsid w:val="005371B8"/>
    <w:rsid w:val="00555E6F"/>
    <w:rsid w:val="005E7EF7"/>
    <w:rsid w:val="00600F28"/>
    <w:rsid w:val="00643124"/>
    <w:rsid w:val="006469B5"/>
    <w:rsid w:val="00663F15"/>
    <w:rsid w:val="00671889"/>
    <w:rsid w:val="0069040C"/>
    <w:rsid w:val="00697841"/>
    <w:rsid w:val="006C1FFF"/>
    <w:rsid w:val="00725719"/>
    <w:rsid w:val="00734EF9"/>
    <w:rsid w:val="00811FB9"/>
    <w:rsid w:val="00862903"/>
    <w:rsid w:val="00865B84"/>
    <w:rsid w:val="008844CA"/>
    <w:rsid w:val="008A7C5D"/>
    <w:rsid w:val="008B442D"/>
    <w:rsid w:val="008E41FD"/>
    <w:rsid w:val="009110CA"/>
    <w:rsid w:val="00913E22"/>
    <w:rsid w:val="009E1C0A"/>
    <w:rsid w:val="009F0E8B"/>
    <w:rsid w:val="009F668B"/>
    <w:rsid w:val="00A045C8"/>
    <w:rsid w:val="00A84F84"/>
    <w:rsid w:val="00A85F86"/>
    <w:rsid w:val="00AA5B2F"/>
    <w:rsid w:val="00AB3186"/>
    <w:rsid w:val="00AF6DAA"/>
    <w:rsid w:val="00B019D6"/>
    <w:rsid w:val="00BA28D3"/>
    <w:rsid w:val="00BB1134"/>
    <w:rsid w:val="00C34052"/>
    <w:rsid w:val="00C75751"/>
    <w:rsid w:val="00D1531C"/>
    <w:rsid w:val="00D35416"/>
    <w:rsid w:val="00D42AFF"/>
    <w:rsid w:val="00E0215D"/>
    <w:rsid w:val="00E41247"/>
    <w:rsid w:val="00F77A37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table" w:styleId="TableGrid">
    <w:name w:val="Table Grid"/>
    <w:basedOn w:val="TableNormal"/>
    <w:uiPriority w:val="59"/>
    <w:rsid w:val="003F1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13</cp:revision>
  <cp:lastPrinted>2013-05-03T13:31:00Z</cp:lastPrinted>
  <dcterms:created xsi:type="dcterms:W3CDTF">2013-04-21T04:18:00Z</dcterms:created>
  <dcterms:modified xsi:type="dcterms:W3CDTF">2013-05-03T13:31:00Z</dcterms:modified>
</cp:coreProperties>
</file>